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BF" w:rsidRPr="00BD5872" w:rsidRDefault="00356CBF" w:rsidP="00356CBF">
      <w:pPr>
        <w:jc w:val="center"/>
        <w:rPr>
          <w:b/>
          <w:sz w:val="28"/>
          <w:szCs w:val="28"/>
        </w:rPr>
      </w:pPr>
      <w:r w:rsidRPr="00BD5872">
        <w:rPr>
          <w:b/>
          <w:sz w:val="28"/>
          <w:szCs w:val="28"/>
        </w:rPr>
        <w:t>Финансово-экономическое обоснование</w:t>
      </w:r>
      <w:r>
        <w:rPr>
          <w:b/>
          <w:sz w:val="28"/>
          <w:szCs w:val="28"/>
        </w:rPr>
        <w:t xml:space="preserve"> </w:t>
      </w:r>
      <w:r w:rsidRPr="00BD5872">
        <w:rPr>
          <w:b/>
          <w:sz w:val="28"/>
          <w:szCs w:val="28"/>
        </w:rPr>
        <w:t>к проекту постановления Правительства</w:t>
      </w:r>
      <w:r>
        <w:rPr>
          <w:b/>
          <w:sz w:val="28"/>
          <w:szCs w:val="28"/>
        </w:rPr>
        <w:t xml:space="preserve"> </w:t>
      </w:r>
      <w:r w:rsidRPr="00BD5872">
        <w:rPr>
          <w:b/>
          <w:sz w:val="28"/>
          <w:szCs w:val="28"/>
        </w:rPr>
        <w:t xml:space="preserve">Российской Федерации </w:t>
      </w:r>
      <w:r>
        <w:rPr>
          <w:b/>
          <w:sz w:val="28"/>
          <w:szCs w:val="28"/>
        </w:rPr>
        <w:t xml:space="preserve">«О государственной программе </w:t>
      </w:r>
      <w:r w:rsidRPr="00BD5872">
        <w:rPr>
          <w:b/>
          <w:sz w:val="28"/>
          <w:szCs w:val="28"/>
        </w:rPr>
        <w:t>Российской Федерации «</w:t>
      </w:r>
      <w:r w:rsidR="005A5000">
        <w:rPr>
          <w:b/>
          <w:sz w:val="28"/>
          <w:szCs w:val="28"/>
        </w:rPr>
        <w:t>Развитие авиационной промышленности</w:t>
      </w:r>
      <w:r w:rsidRPr="00BD5872">
        <w:rPr>
          <w:b/>
          <w:sz w:val="28"/>
          <w:szCs w:val="28"/>
        </w:rPr>
        <w:t>»</w:t>
      </w:r>
    </w:p>
    <w:p w:rsidR="00356CBF" w:rsidRDefault="00356CBF" w:rsidP="00356CBF">
      <w:pPr>
        <w:rPr>
          <w:b/>
        </w:rPr>
      </w:pPr>
    </w:p>
    <w:p w:rsidR="00356CBF" w:rsidRPr="00356CBF" w:rsidRDefault="00356CBF" w:rsidP="00356CBF">
      <w:pPr>
        <w:spacing w:line="360" w:lineRule="auto"/>
        <w:ind w:firstLine="720"/>
        <w:jc w:val="both"/>
        <w:rPr>
          <w:sz w:val="28"/>
          <w:szCs w:val="28"/>
        </w:rPr>
      </w:pPr>
    </w:p>
    <w:p w:rsidR="00356CBF" w:rsidRPr="00F45C8C" w:rsidRDefault="00356CBF" w:rsidP="00356CBF">
      <w:pPr>
        <w:spacing w:line="360" w:lineRule="auto"/>
        <w:ind w:firstLine="720"/>
        <w:jc w:val="both"/>
        <w:rPr>
          <w:sz w:val="28"/>
          <w:szCs w:val="28"/>
        </w:rPr>
      </w:pPr>
      <w:r w:rsidRPr="00F45C8C">
        <w:rPr>
          <w:sz w:val="28"/>
          <w:szCs w:val="28"/>
        </w:rPr>
        <w:t xml:space="preserve">Финансовое обеспечение расходов, связанных с реализацией проекта постановления Правительства Российской Федерации «О государственной программе Российской Федерации «Развитие </w:t>
      </w:r>
      <w:r w:rsidR="005A5000">
        <w:rPr>
          <w:sz w:val="28"/>
          <w:szCs w:val="28"/>
        </w:rPr>
        <w:t>авиационной промышленности</w:t>
      </w:r>
      <w:r w:rsidRPr="00F45C8C">
        <w:rPr>
          <w:sz w:val="28"/>
          <w:szCs w:val="28"/>
        </w:rPr>
        <w:t xml:space="preserve">», объясняется </w:t>
      </w:r>
      <w:r>
        <w:rPr>
          <w:sz w:val="28"/>
          <w:szCs w:val="28"/>
        </w:rPr>
        <w:t xml:space="preserve">необходимостью </w:t>
      </w:r>
      <w:r w:rsidRPr="00F45C8C">
        <w:rPr>
          <w:sz w:val="28"/>
          <w:szCs w:val="28"/>
        </w:rPr>
        <w:t>достижени</w:t>
      </w:r>
      <w:r>
        <w:rPr>
          <w:sz w:val="28"/>
          <w:szCs w:val="28"/>
        </w:rPr>
        <w:t>я</w:t>
      </w:r>
      <w:r w:rsidRPr="00F45C8C">
        <w:rPr>
          <w:sz w:val="28"/>
          <w:szCs w:val="28"/>
        </w:rPr>
        <w:t xml:space="preserve"> целевого состояния </w:t>
      </w:r>
      <w:r w:rsidR="005A5000">
        <w:rPr>
          <w:sz w:val="28"/>
          <w:szCs w:val="28"/>
        </w:rPr>
        <w:t>авиационной промышленности</w:t>
      </w:r>
      <w:r>
        <w:rPr>
          <w:sz w:val="28"/>
          <w:szCs w:val="28"/>
        </w:rPr>
        <w:t>,</w:t>
      </w:r>
      <w:r w:rsidRPr="00F45C8C">
        <w:rPr>
          <w:sz w:val="28"/>
          <w:szCs w:val="28"/>
        </w:rPr>
        <w:t xml:space="preserve"> обозначенных в </w:t>
      </w:r>
      <w:r>
        <w:rPr>
          <w:sz w:val="28"/>
          <w:szCs w:val="28"/>
        </w:rPr>
        <w:t>следующих стратегических документах</w:t>
      </w:r>
      <w:r w:rsidRPr="00F45C8C">
        <w:rPr>
          <w:sz w:val="28"/>
          <w:szCs w:val="28"/>
        </w:rPr>
        <w:t>:</w:t>
      </w:r>
    </w:p>
    <w:p w:rsidR="00356CBF" w:rsidRPr="00F45C8C" w:rsidRDefault="00356CBF" w:rsidP="00356CBF">
      <w:pPr>
        <w:spacing w:line="360" w:lineRule="auto"/>
        <w:ind w:firstLine="720"/>
        <w:jc w:val="both"/>
        <w:rPr>
          <w:sz w:val="28"/>
          <w:szCs w:val="28"/>
        </w:rPr>
      </w:pPr>
    </w:p>
    <w:p w:rsidR="005A5000" w:rsidRDefault="005A5000" w:rsidP="005A5000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bookmarkStart w:id="0" w:name="OLE_LINK22"/>
      <w:bookmarkStart w:id="1" w:name="OLE_LINK19"/>
      <w:bookmarkEnd w:id="0"/>
      <w:bookmarkEnd w:id="1"/>
      <w:r>
        <w:rPr>
          <w:sz w:val="28"/>
          <w:szCs w:val="28"/>
        </w:rPr>
        <w:t>Основах</w:t>
      </w:r>
      <w:r w:rsidRPr="005A5000">
        <w:rPr>
          <w:sz w:val="28"/>
          <w:szCs w:val="28"/>
        </w:rPr>
        <w:t xml:space="preserve"> государственной политики Российской федерации в области авиационной деятельности на период до 2020 года</w:t>
      </w:r>
      <w:r>
        <w:rPr>
          <w:sz w:val="28"/>
          <w:szCs w:val="28"/>
        </w:rPr>
        <w:t xml:space="preserve">, утверждённых </w:t>
      </w:r>
      <w:r w:rsidRPr="005A5000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5A5000">
        <w:rPr>
          <w:sz w:val="28"/>
          <w:szCs w:val="28"/>
        </w:rPr>
        <w:t xml:space="preserve"> Президента Российской Федерации Пр-804 от 01 апреля 2012 года</w:t>
      </w:r>
      <w:r>
        <w:rPr>
          <w:sz w:val="28"/>
          <w:szCs w:val="28"/>
        </w:rPr>
        <w:t>.</w:t>
      </w:r>
    </w:p>
    <w:p w:rsidR="00356CBF" w:rsidRPr="005A5000" w:rsidRDefault="005A5000" w:rsidP="005A5000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5A5000">
        <w:rPr>
          <w:sz w:val="28"/>
          <w:szCs w:val="28"/>
        </w:rPr>
        <w:t>Стратегия развития авиационной промышленности России на период до 2015 год</w:t>
      </w:r>
      <w:r>
        <w:rPr>
          <w:sz w:val="28"/>
          <w:szCs w:val="28"/>
        </w:rPr>
        <w:t>а</w:t>
      </w:r>
    </w:p>
    <w:p w:rsidR="00356CBF" w:rsidRPr="00F45C8C" w:rsidRDefault="00356CBF" w:rsidP="00356CBF">
      <w:pPr>
        <w:spacing w:line="360" w:lineRule="auto"/>
        <w:ind w:firstLine="720"/>
        <w:jc w:val="both"/>
        <w:rPr>
          <w:sz w:val="28"/>
          <w:szCs w:val="28"/>
        </w:rPr>
      </w:pPr>
      <w:r w:rsidRPr="00F45C8C">
        <w:rPr>
          <w:sz w:val="28"/>
          <w:szCs w:val="28"/>
        </w:rPr>
        <w:t>В рамках отдельных по</w:t>
      </w:r>
      <w:r>
        <w:rPr>
          <w:sz w:val="28"/>
          <w:szCs w:val="28"/>
        </w:rPr>
        <w:t>д</w:t>
      </w:r>
      <w:r w:rsidRPr="00F45C8C">
        <w:rPr>
          <w:sz w:val="28"/>
          <w:szCs w:val="28"/>
        </w:rPr>
        <w:t xml:space="preserve">программ Государственной программы Российской Федерации «Развитие </w:t>
      </w:r>
      <w:r w:rsidR="00A92AED">
        <w:rPr>
          <w:sz w:val="28"/>
          <w:szCs w:val="28"/>
        </w:rPr>
        <w:t>авиационной промышленности</w:t>
      </w:r>
      <w:r w:rsidRPr="00F45C8C">
        <w:rPr>
          <w:sz w:val="28"/>
          <w:szCs w:val="28"/>
        </w:rPr>
        <w:t>» на период 2013-202</w:t>
      </w:r>
      <w:r w:rsidR="00077178">
        <w:rPr>
          <w:sz w:val="28"/>
          <w:szCs w:val="28"/>
        </w:rPr>
        <w:t>5</w:t>
      </w:r>
      <w:r w:rsidRPr="00F45C8C">
        <w:rPr>
          <w:sz w:val="28"/>
          <w:szCs w:val="28"/>
        </w:rPr>
        <w:t xml:space="preserve"> годов, объем финансового обеспечения объясняется необходимостью достижения целевых индикаторов</w:t>
      </w:r>
      <w:r>
        <w:rPr>
          <w:sz w:val="28"/>
          <w:szCs w:val="28"/>
        </w:rPr>
        <w:t>,</w:t>
      </w:r>
      <w:r w:rsidRPr="00F45C8C">
        <w:rPr>
          <w:sz w:val="28"/>
          <w:szCs w:val="28"/>
        </w:rPr>
        <w:t xml:space="preserve"> соответствующих государственным приоритетам развития </w:t>
      </w:r>
      <w:r w:rsidR="00482213">
        <w:rPr>
          <w:sz w:val="28"/>
          <w:szCs w:val="28"/>
        </w:rPr>
        <w:t>авиационной промышленности</w:t>
      </w:r>
      <w:r>
        <w:rPr>
          <w:sz w:val="28"/>
          <w:szCs w:val="28"/>
        </w:rPr>
        <w:t xml:space="preserve">. </w:t>
      </w:r>
    </w:p>
    <w:p w:rsidR="00356CBF" w:rsidRPr="002939C7" w:rsidRDefault="00356CBF" w:rsidP="00356CBF">
      <w:pPr>
        <w:spacing w:line="360" w:lineRule="auto"/>
        <w:ind w:firstLine="720"/>
        <w:jc w:val="both"/>
        <w:rPr>
          <w:sz w:val="28"/>
          <w:szCs w:val="28"/>
        </w:rPr>
      </w:pPr>
      <w:r w:rsidRPr="005D6E8D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Порядком разработки, реализации и оценки эффективности государственных программ Российской Федерации, утвержденным постановлением Правительства Российской Федерации от 2 августа 2010 года № 588, и Методическими указаниями по разработке и реализации государственных программ Российской Федерации, утвержденных приказом Министерства экономического развития Российской Федерации от 22 декабря 2010 года № 670</w:t>
      </w:r>
      <w:r w:rsidRPr="002939C7">
        <w:rPr>
          <w:sz w:val="28"/>
          <w:szCs w:val="28"/>
        </w:rPr>
        <w:t xml:space="preserve">, </w:t>
      </w:r>
      <w:r>
        <w:rPr>
          <w:sz w:val="28"/>
          <w:szCs w:val="28"/>
        </w:rPr>
        <w:t>расходы, связанные с реализацией проекта Постановления</w:t>
      </w:r>
      <w:r w:rsidRPr="002939C7">
        <w:rPr>
          <w:sz w:val="28"/>
          <w:szCs w:val="28"/>
        </w:rPr>
        <w:t xml:space="preserve"> включают:</w:t>
      </w:r>
    </w:p>
    <w:p w:rsidR="00356CBF" w:rsidRPr="00AA40B1" w:rsidRDefault="00356CBF" w:rsidP="00356CB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A40B1">
        <w:rPr>
          <w:sz w:val="28"/>
          <w:szCs w:val="28"/>
        </w:rPr>
        <w:t xml:space="preserve">расчеты по бюджетным ассигнованиям федерального бюджета на исполнение публичных нормативных обязательств, объемов субвенций </w:t>
      </w:r>
      <w:r w:rsidRPr="00AA40B1">
        <w:rPr>
          <w:sz w:val="28"/>
          <w:szCs w:val="28"/>
        </w:rPr>
        <w:lastRenderedPageBreak/>
        <w:t>из федерального бюджета и выплат, осуществляемых за счет средств бюджета государственного внебюджетного фонда Российской Федерации, предоставленных в соответствии с законодательством Российской Федерации отдельным категориям граждан;</w:t>
      </w:r>
    </w:p>
    <w:p w:rsidR="00356CBF" w:rsidRPr="00AA40B1" w:rsidRDefault="00356CBF" w:rsidP="00356CB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A40B1">
        <w:rPr>
          <w:sz w:val="28"/>
          <w:szCs w:val="28"/>
        </w:rPr>
        <w:t>оценку степени влияния выделения дополнительных объемов ресурсов на сроки и ожидаемые непосредственные результаты реализации федеральных целевых программ и основных мероприятий подпрограмм</w:t>
      </w:r>
      <w:r>
        <w:rPr>
          <w:sz w:val="28"/>
          <w:szCs w:val="28"/>
        </w:rPr>
        <w:t xml:space="preserve"> </w:t>
      </w:r>
      <w:bookmarkStart w:id="2" w:name="OLE_LINK1"/>
      <w:bookmarkStart w:id="3" w:name="OLE_LINK2"/>
      <w:r>
        <w:rPr>
          <w:sz w:val="28"/>
          <w:szCs w:val="28"/>
        </w:rPr>
        <w:t>(представлен возврат к варианту финансирования сектора в объемах, закрепленных в л</w:t>
      </w:r>
      <w:bookmarkStart w:id="4" w:name="_GoBack"/>
      <w:bookmarkEnd w:id="4"/>
      <w:r>
        <w:rPr>
          <w:sz w:val="28"/>
          <w:szCs w:val="28"/>
        </w:rPr>
        <w:t>имитах, доведенных а</w:t>
      </w:r>
      <w:r w:rsidRPr="002939C7">
        <w:rPr>
          <w:sz w:val="28"/>
          <w:szCs w:val="28"/>
        </w:rPr>
        <w:t>налитическ</w:t>
      </w:r>
      <w:r>
        <w:rPr>
          <w:sz w:val="28"/>
          <w:szCs w:val="28"/>
        </w:rPr>
        <w:t>им</w:t>
      </w:r>
      <w:r w:rsidRPr="002939C7">
        <w:rPr>
          <w:sz w:val="28"/>
          <w:szCs w:val="28"/>
        </w:rPr>
        <w:t xml:space="preserve"> распределение</w:t>
      </w:r>
      <w:r>
        <w:rPr>
          <w:sz w:val="28"/>
          <w:szCs w:val="28"/>
        </w:rPr>
        <w:t>м)</w:t>
      </w:r>
      <w:r w:rsidRPr="00AA40B1">
        <w:rPr>
          <w:sz w:val="28"/>
          <w:szCs w:val="28"/>
        </w:rPr>
        <w:t>;</w:t>
      </w:r>
      <w:bookmarkEnd w:id="2"/>
      <w:bookmarkEnd w:id="3"/>
    </w:p>
    <w:p w:rsidR="00356CBF" w:rsidRPr="00AA40B1" w:rsidRDefault="00356CBF" w:rsidP="00356CB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A40B1">
        <w:rPr>
          <w:sz w:val="28"/>
          <w:szCs w:val="28"/>
        </w:rPr>
        <w:t xml:space="preserve">оценку степени влияния выделения дополнительных </w:t>
      </w:r>
      <w:r w:rsidR="00E61D65">
        <w:rPr>
          <w:sz w:val="28"/>
          <w:szCs w:val="28"/>
        </w:rPr>
        <w:t>объемов ресурсов на показатели г</w:t>
      </w:r>
      <w:r w:rsidRPr="00AA40B1">
        <w:rPr>
          <w:sz w:val="28"/>
          <w:szCs w:val="28"/>
        </w:rPr>
        <w:t>осударственной программы</w:t>
      </w:r>
      <w:r>
        <w:rPr>
          <w:sz w:val="28"/>
          <w:szCs w:val="28"/>
        </w:rPr>
        <w:t xml:space="preserve"> (представлен возврат к варианту финансирования сектора в объемах, закрепленных в лимитах, доведенных а</w:t>
      </w:r>
      <w:r w:rsidRPr="002939C7">
        <w:rPr>
          <w:sz w:val="28"/>
          <w:szCs w:val="28"/>
        </w:rPr>
        <w:t>налитическ</w:t>
      </w:r>
      <w:r>
        <w:rPr>
          <w:sz w:val="28"/>
          <w:szCs w:val="28"/>
        </w:rPr>
        <w:t>им</w:t>
      </w:r>
      <w:r w:rsidRPr="002939C7">
        <w:rPr>
          <w:sz w:val="28"/>
          <w:szCs w:val="28"/>
        </w:rPr>
        <w:t xml:space="preserve"> распределение</w:t>
      </w:r>
      <w:r>
        <w:rPr>
          <w:sz w:val="28"/>
          <w:szCs w:val="28"/>
        </w:rPr>
        <w:t>м)</w:t>
      </w:r>
      <w:r w:rsidRPr="00AA40B1">
        <w:rPr>
          <w:sz w:val="28"/>
          <w:szCs w:val="28"/>
        </w:rPr>
        <w:t>;</w:t>
      </w:r>
    </w:p>
    <w:p w:rsidR="00356CBF" w:rsidRPr="00AA40B1" w:rsidRDefault="00356CBF" w:rsidP="00356CB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A40B1">
        <w:rPr>
          <w:sz w:val="28"/>
          <w:szCs w:val="28"/>
        </w:rPr>
        <w:t>план реализации Государственной программы</w:t>
      </w:r>
      <w:r>
        <w:rPr>
          <w:sz w:val="28"/>
          <w:szCs w:val="28"/>
        </w:rPr>
        <w:t>.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Объём бюджетных ассигнований Программы (в ценах соответствующих лет) составляет: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 xml:space="preserve">2013–2025 годы: 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1 023 206 522,65 тыс. рублей – за счёт средств федерального бюджета.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 xml:space="preserve">В том числе: 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2013 год – 55 154 869,20 тыс. рублей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2014 год – 40 739 056,40 тыс. рублей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2015 год – 58 727 840,20 тыс. рублей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2016 год – 88 731 266,12 тыс. рублей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2017 год – 98 555 158,01 тыс. рублей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2018 год – 92 702 143,59 тыс. рублей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2019 год – 82 731 207,58 тыс. рублей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2020 год – 86 061 193,89 тыс. рублей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2021 год – 98 921 579,49 тыс. рублей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lastRenderedPageBreak/>
        <w:t>2022 год – 94 071 876,99 тыс. рублей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2023 год – 83 559 369,02 тыс. рублей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2024 год – 74 335 286,20 тыс. рублей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2025 год – 68 915 676,00 тыс. рублей</w:t>
      </w:r>
    </w:p>
    <w:p w:rsidR="008E326B" w:rsidRPr="008E326B" w:rsidRDefault="008E326B" w:rsidP="008E326B">
      <w:pPr>
        <w:spacing w:line="360" w:lineRule="auto"/>
        <w:ind w:firstLine="34"/>
        <w:jc w:val="both"/>
        <w:rPr>
          <w:sz w:val="28"/>
          <w:szCs w:val="28"/>
        </w:rPr>
      </w:pPr>
    </w:p>
    <w:p w:rsidR="008E326B" w:rsidRPr="008E326B" w:rsidRDefault="008E326B" w:rsidP="008E326B">
      <w:pPr>
        <w:spacing w:line="360" w:lineRule="auto"/>
        <w:ind w:firstLine="34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Из них объём бюджетных ассигнований ФЦП «Развитие гражданской авиационной техники России на 2002–2010 годы и на период до 2015 года» (в ценах соответствующих лет) составляет:</w:t>
      </w:r>
    </w:p>
    <w:p w:rsidR="008E326B" w:rsidRPr="008E326B" w:rsidRDefault="008E326B" w:rsidP="008E326B">
      <w:pPr>
        <w:spacing w:line="360" w:lineRule="auto"/>
        <w:ind w:firstLine="34"/>
        <w:jc w:val="both"/>
        <w:rPr>
          <w:sz w:val="28"/>
          <w:szCs w:val="28"/>
        </w:rPr>
      </w:pP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 xml:space="preserve">2013–2015 гг. 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114 834 110,00 тыс. рублей – за счёт средств федерального бюджета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 xml:space="preserve">В том числе: 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2013 год – 40 046 120,00 тыс. рублей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2014 год – 26 366 450,00 тыс. рублей</w:t>
      </w:r>
    </w:p>
    <w:p w:rsidR="008E326B" w:rsidRPr="008E326B" w:rsidRDefault="008E326B" w:rsidP="008E326B">
      <w:pPr>
        <w:spacing w:line="360" w:lineRule="auto"/>
        <w:ind w:firstLine="709"/>
        <w:jc w:val="both"/>
        <w:rPr>
          <w:sz w:val="28"/>
          <w:szCs w:val="28"/>
        </w:rPr>
      </w:pPr>
      <w:r w:rsidRPr="008E326B">
        <w:rPr>
          <w:sz w:val="28"/>
          <w:szCs w:val="28"/>
        </w:rPr>
        <w:t>2015 год – 48 421 540,00 тыс. рублей</w:t>
      </w:r>
    </w:p>
    <w:p w:rsidR="00790D46" w:rsidRPr="00790D46" w:rsidRDefault="00790D46" w:rsidP="008E326B">
      <w:pPr>
        <w:spacing w:line="360" w:lineRule="auto"/>
        <w:ind w:firstLine="720"/>
        <w:jc w:val="both"/>
        <w:rPr>
          <w:sz w:val="28"/>
          <w:szCs w:val="28"/>
        </w:rPr>
      </w:pPr>
    </w:p>
    <w:sectPr w:rsidR="00790D46" w:rsidRPr="00790D46" w:rsidSect="00D446F3">
      <w:head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FF6" w:rsidRDefault="00DF7FF6">
      <w:r>
        <w:separator/>
      </w:r>
    </w:p>
  </w:endnote>
  <w:endnote w:type="continuationSeparator" w:id="0">
    <w:p w:rsidR="00DF7FF6" w:rsidRDefault="00DF7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FF6" w:rsidRDefault="00DF7FF6">
      <w:r>
        <w:separator/>
      </w:r>
    </w:p>
  </w:footnote>
  <w:footnote w:type="continuationSeparator" w:id="0">
    <w:p w:rsidR="00DF7FF6" w:rsidRDefault="00DF7F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D90" w:rsidRDefault="00045EB4">
    <w:pPr>
      <w:pStyle w:val="a3"/>
      <w:jc w:val="center"/>
    </w:pPr>
    <w:r>
      <w:fldChar w:fldCharType="begin"/>
    </w:r>
    <w:r w:rsidR="00356CBF">
      <w:instrText>PAGE   \* MERGEFORMAT</w:instrText>
    </w:r>
    <w:r>
      <w:fldChar w:fldCharType="separate"/>
    </w:r>
    <w:r w:rsidR="008E326B">
      <w:rPr>
        <w:noProof/>
      </w:rPr>
      <w:t>3</w:t>
    </w:r>
    <w:r>
      <w:fldChar w:fldCharType="end"/>
    </w:r>
  </w:p>
  <w:p w:rsidR="001A7D90" w:rsidRDefault="00DF7FF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54F5F"/>
    <w:multiLevelType w:val="hybridMultilevel"/>
    <w:tmpl w:val="7FDCA3F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0FD0"/>
    <w:rsid w:val="00042DC0"/>
    <w:rsid w:val="00045EB4"/>
    <w:rsid w:val="00047D8E"/>
    <w:rsid w:val="00052C98"/>
    <w:rsid w:val="00077178"/>
    <w:rsid w:val="001862B2"/>
    <w:rsid w:val="001A61A2"/>
    <w:rsid w:val="001B6147"/>
    <w:rsid w:val="00295603"/>
    <w:rsid w:val="00307DF6"/>
    <w:rsid w:val="003534E4"/>
    <w:rsid w:val="00356CBF"/>
    <w:rsid w:val="003A0FC6"/>
    <w:rsid w:val="00482213"/>
    <w:rsid w:val="005A5000"/>
    <w:rsid w:val="00624166"/>
    <w:rsid w:val="007847E4"/>
    <w:rsid w:val="00790D46"/>
    <w:rsid w:val="007B3CE6"/>
    <w:rsid w:val="008E326B"/>
    <w:rsid w:val="00902BEF"/>
    <w:rsid w:val="00997862"/>
    <w:rsid w:val="00A5765C"/>
    <w:rsid w:val="00A92AED"/>
    <w:rsid w:val="00B70FD0"/>
    <w:rsid w:val="00BB5AFE"/>
    <w:rsid w:val="00C63352"/>
    <w:rsid w:val="00CC6103"/>
    <w:rsid w:val="00DF7FF6"/>
    <w:rsid w:val="00E61D65"/>
    <w:rsid w:val="00F34CCE"/>
    <w:rsid w:val="00FA4506"/>
    <w:rsid w:val="00FA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6C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6CB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Document Map"/>
    <w:basedOn w:val="a"/>
    <w:link w:val="a6"/>
    <w:uiPriority w:val="99"/>
    <w:semiHidden/>
    <w:unhideWhenUsed/>
    <w:rsid w:val="00FA4506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FA450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6CBF"/>
    <w:pPr>
      <w:tabs>
        <w:tab w:val="center" w:pos="4677"/>
        <w:tab w:val="right" w:pos="9355"/>
      </w:tabs>
    </w:pPr>
  </w:style>
  <w:style w:type="character" w:customStyle="1" w:styleId="a4">
    <w:name w:val="Header Char"/>
    <w:basedOn w:val="a0"/>
    <w:link w:val="a3"/>
    <w:uiPriority w:val="99"/>
    <w:rsid w:val="00356CBF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575E4-999E-4BF9-96EF-D6D9C9844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Potemkin</dc:creator>
  <cp:keywords/>
  <dc:description/>
  <cp:lastModifiedBy>Budaev</cp:lastModifiedBy>
  <cp:revision>16</cp:revision>
  <cp:lastPrinted>2012-06-14T18:58:00Z</cp:lastPrinted>
  <dcterms:created xsi:type="dcterms:W3CDTF">2012-05-15T10:35:00Z</dcterms:created>
  <dcterms:modified xsi:type="dcterms:W3CDTF">2012-08-17T14:04:00Z</dcterms:modified>
</cp:coreProperties>
</file>